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潍坊医学院自学考试（学习部分）</w:t>
      </w:r>
      <w:r>
        <w:rPr>
          <w:rFonts w:hint="eastAsia" w:asciiTheme="minorEastAsia" w:hAnsiTheme="minorEastAsia"/>
          <w:b/>
          <w:sz w:val="28"/>
          <w:szCs w:val="28"/>
        </w:rPr>
        <w:t>APP端操作手册</w:t>
      </w:r>
    </w:p>
    <w:p>
      <w:pPr>
        <w:jc w:val="center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(仅限安卓系统）</w:t>
      </w:r>
    </w:p>
    <w:p>
      <w:pPr>
        <w:pStyle w:val="9"/>
        <w:ind w:firstLine="0" w:firstLineChars="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  <w:lang w:eastAsia="zh-CN"/>
        </w:rPr>
        <w:t>考</w:t>
      </w:r>
      <w:r>
        <w:rPr>
          <w:rFonts w:hint="eastAsia"/>
          <w:b/>
          <w:szCs w:val="21"/>
        </w:rPr>
        <w:t>生登陆</w:t>
      </w:r>
    </w:p>
    <w:p>
      <w:pPr>
        <w:pStyle w:val="9"/>
        <w:ind w:left="780" w:firstLine="0" w:firstLineChars="0"/>
        <w:rPr>
          <w:szCs w:val="21"/>
        </w:rPr>
      </w:pPr>
      <w:r>
        <w:rPr>
          <w:rFonts w:hint="eastAsia"/>
          <w:szCs w:val="21"/>
        </w:rPr>
        <w:t>页面如下：</w:t>
      </w:r>
    </w:p>
    <w:p>
      <w:pPr>
        <w:widowControl/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845435" cy="3439160"/>
            <wp:effectExtent l="0" t="0" r="0" b="8890"/>
            <wp:docPr id="9" name="图片 9" descr="C:\Users\45906\AppData\Roaming\Tencent\Users\459066327\QQ\WinTemp\RichOle\$1S){D)$7LN_WKRBUICWK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45906\AppData\Roaming\Tencent\Users\459066327\QQ\WinTemp\RichOle\$1S){D)$7LN_WKRBUICWKE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登陆后会直接进入到APP首页，如下图。然后可以点击相应的功能球进行操作。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color w:val="FF0000"/>
          <w:szCs w:val="21"/>
        </w:rPr>
        <w:t>备注：登入之前必须要到PC端完善个人信息，否则不能对功能球进行操作。</w:t>
      </w:r>
    </w:p>
    <w:p>
      <w:pPr>
        <w:pStyle w:val="9"/>
        <w:ind w:left="720" w:firstLine="0" w:firstLineChars="0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26285" cy="3599815"/>
            <wp:effectExtent l="0" t="0" r="0" b="635"/>
            <wp:docPr id="10" name="图片 10" descr="C:\Users\45906\AppData\Local\Temp\WeChat Files\7c23093fbfab4a134df7f35c47c3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45906\AppData\Local\Temp\WeChat Files\7c23093fbfab4a134df7f35c47c3a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2、在线选课</w:t>
      </w:r>
    </w:p>
    <w:p>
      <w:pPr>
        <w:ind w:firstLine="420" w:firstLineChars="200"/>
      </w:pPr>
      <w:r>
        <w:rPr>
          <w:rFonts w:hint="eastAsia"/>
        </w:rPr>
        <w:t>在线选课页面，可以查询到可以报考的强化实践能力课程，当已选择生成订单后，按钮即变为“已选课”。选择完课程即弹出选择支付方式（</w:t>
      </w:r>
      <w:r>
        <w:rPr>
          <w:rFonts w:hint="eastAsia"/>
          <w:color w:val="FF0000"/>
        </w:rPr>
        <w:t>暂时只支持支付宝</w:t>
      </w:r>
      <w:r>
        <w:rPr>
          <w:rFonts w:hint="eastAsia"/>
        </w:rPr>
        <w:t>）</w:t>
      </w:r>
    </w:p>
    <w:p>
      <w:pPr>
        <w:ind w:left="720"/>
        <w:jc w:val="center"/>
      </w:pPr>
    </w:p>
    <w:p>
      <w:pPr>
        <w:ind w:left="720"/>
        <w:jc w:val="center"/>
      </w:pPr>
      <w:r>
        <w:drawing>
          <wp:inline distT="0" distB="0" distL="0" distR="0">
            <wp:extent cx="2026285" cy="3599815"/>
            <wp:effectExtent l="0" t="0" r="0" b="635"/>
            <wp:docPr id="12" name="图片 12" descr="C:\Users\45906\AppData\Local\Temp\WeChat Files\9646050cde1bf675e0e6157c5e05e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45906\AppData\Local\Temp\WeChat Files\9646050cde1bf675e0e6157c5e05e8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20"/>
      </w:pPr>
    </w:p>
    <w:p>
      <w:pPr>
        <w:ind w:left="720"/>
        <w:jc w:val="center"/>
      </w:pPr>
      <w:r>
        <w:drawing>
          <wp:inline distT="0" distB="0" distL="0" distR="0">
            <wp:extent cx="2026285" cy="3599815"/>
            <wp:effectExtent l="0" t="0" r="0" b="635"/>
            <wp:docPr id="11" name="图片 11" descr="C:\Users\45906\AppData\Local\Temp\WeChat Files\7d6d7e6024c177e6bf5668b67e66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45906\AppData\Local\Temp\WeChat Files\7d6d7e6024c177e6bf5668b67e66e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422"/>
        <w:rPr>
          <w:b/>
        </w:rPr>
      </w:pPr>
      <w:r>
        <w:rPr>
          <w:rFonts w:hint="eastAsia"/>
          <w:b/>
        </w:rPr>
        <w:t>3、在线学习</w:t>
      </w:r>
    </w:p>
    <w:p>
      <w:pPr>
        <w:pStyle w:val="9"/>
      </w:pPr>
      <w:r>
        <w:rPr>
          <w:rFonts w:hint="eastAsia"/>
        </w:rPr>
        <w:t>当缴费成功后，即可在在线学习页面进行线上学习相应的课程。</w:t>
      </w:r>
    </w:p>
    <w:p>
      <w:pPr>
        <w:pStyle w:val="9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026285" cy="3599815"/>
            <wp:effectExtent l="0" t="0" r="0" b="635"/>
            <wp:docPr id="8" name="图片 8" descr="C:\Users\45906\AppData\Local\Temp\WeChat Files\0c34170d63a824d031a6e4d0971c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45906\AppData\Local\Temp\WeChat Files\0c34170d63a824d031a6e4d0971cf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4、在线缴费</w:t>
      </w:r>
    </w:p>
    <w:p>
      <w:pPr>
        <w:pStyle w:val="9"/>
        <w:rPr>
          <w:szCs w:val="21"/>
        </w:rPr>
      </w:pPr>
      <w:r>
        <w:rPr>
          <w:rFonts w:hint="eastAsia"/>
          <w:szCs w:val="21"/>
        </w:rPr>
        <w:t>在线缴费页面能够查询到已支付和未支付的订单，对未支付的订单进行取消和支付操作；也可以看到订单明细。</w:t>
      </w:r>
    </w:p>
    <w:p>
      <w:pPr>
        <w:pStyle w:val="9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026285" cy="3599815"/>
            <wp:effectExtent l="0" t="0" r="0" b="635"/>
            <wp:docPr id="13" name="图片 13" descr="C:\Users\45906\AppData\Local\Temp\WeChat Files\123d63efc47eb51500dfb41ce49d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45906\AppData\Local\Temp\WeChat Files\123d63efc47eb51500dfb41ce49de4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026285" cy="3599815"/>
            <wp:effectExtent l="0" t="0" r="0" b="635"/>
            <wp:docPr id="14" name="图片 14" descr="C:\Users\45906\AppData\Local\Temp\WeChat Files\d8d7922f3dfa330a689286439dd93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45906\AppData\Local\Temp\WeChat Files\d8d7922f3dfa330a689286439dd93c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026285" cy="3599815"/>
            <wp:effectExtent l="0" t="0" r="0" b="635"/>
            <wp:docPr id="15" name="图片 15" descr="C:\Users\45906\AppData\Local\Temp\WeChat Files\f45dd96aab0b683a507d76d5fad73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45906\AppData\Local\Temp\WeChat Files\f45dd96aab0b683a507d76d5fad734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5、我的成绩</w:t>
      </w:r>
    </w:p>
    <w:p>
      <w:pPr>
        <w:pStyle w:val="9"/>
        <w:jc w:val="left"/>
        <w:rPr>
          <w:szCs w:val="21"/>
        </w:rPr>
      </w:pPr>
      <w:r>
        <w:rPr>
          <w:rFonts w:hint="eastAsia"/>
          <w:szCs w:val="21"/>
        </w:rPr>
        <w:t>可以查询到考期获得的强化实践能力成绩。</w:t>
      </w:r>
    </w:p>
    <w:p>
      <w:pPr>
        <w:pStyle w:val="9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026285" cy="3599815"/>
            <wp:effectExtent l="0" t="0" r="0" b="635"/>
            <wp:docPr id="16" name="图片 16" descr="C:\Users\45906\AppData\Local\Temp\WeChat Files\a59533ef2e22469dcdeaa8c54bff7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45906\AppData\Local\Temp\WeChat Files\a59533ef2e22469dcdeaa8c54bff76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6D8"/>
    <w:multiLevelType w:val="multilevel"/>
    <w:tmpl w:val="377136D8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6"/>
    <w:rsid w:val="007D5ACA"/>
    <w:rsid w:val="0090619D"/>
    <w:rsid w:val="00F31C46"/>
    <w:rsid w:val="00F53942"/>
    <w:rsid w:val="33782415"/>
    <w:rsid w:val="63A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</Words>
  <Characters>268</Characters>
  <Lines>2</Lines>
  <Paragraphs>1</Paragraphs>
  <TotalTime>7</TotalTime>
  <ScaleCrop>false</ScaleCrop>
  <LinksUpToDate>false</LinksUpToDate>
  <CharactersWithSpaces>313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2019-08-19T10:07:00Z</dcterms:created>
  <dc:creator>徐海涛</dc:creator>
  <cp:lastModifiedBy>wfmc</cp:lastModifiedBy>
  <dcterms:modified xsi:type="dcterms:W3CDTF">2019-08-20T01:12:57Z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